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2ACC5" w14:textId="77777777" w:rsidR="00EA4689" w:rsidRDefault="00EA4689" w:rsidP="00EA4689">
      <w:pPr>
        <w:jc w:val="right"/>
        <w:rPr>
          <w:b/>
          <w:i/>
          <w:color w:val="808080" w:themeColor="background1" w:themeShade="80"/>
        </w:rPr>
      </w:pPr>
      <w:r w:rsidRPr="00EA4689">
        <w:rPr>
          <w:i/>
          <w:noProof/>
          <w:color w:val="808080" w:themeColor="background1" w:themeShade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07CF1" wp14:editId="6C71CF4C">
                <wp:simplePos x="0" y="0"/>
                <wp:positionH relativeFrom="column">
                  <wp:posOffset>3175</wp:posOffset>
                </wp:positionH>
                <wp:positionV relativeFrom="paragraph">
                  <wp:posOffset>-456565</wp:posOffset>
                </wp:positionV>
                <wp:extent cx="2857500" cy="1207770"/>
                <wp:effectExtent l="0" t="0" r="0" b="0"/>
                <wp:wrapThrough wrapText="bothSides">
                  <wp:wrapPolygon edited="0">
                    <wp:start x="0" y="0"/>
                    <wp:lineTo x="0" y="21123"/>
                    <wp:lineTo x="21456" y="21123"/>
                    <wp:lineTo x="21456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07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894D3" w14:textId="65AB5436" w:rsidR="00F84AE3" w:rsidRPr="00833D67" w:rsidRDefault="00534BF4" w:rsidP="00F84AE3">
                            <w:pPr>
                              <w:jc w:val="center"/>
                              <w:rPr>
                                <w:rFonts w:ascii="Eurostile" w:hAnsi="Eurostile"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833D67">
                              <w:rPr>
                                <w:rFonts w:ascii="Eurostile" w:hAnsi="Eurostile"/>
                                <w:color w:val="800000"/>
                                <w:sz w:val="48"/>
                                <w:szCs w:val="48"/>
                              </w:rPr>
                              <w:t>UROIIIA</w:t>
                            </w:r>
                            <w:r w:rsidR="00F84AE3">
                              <w:rPr>
                                <w:rFonts w:ascii="Eurostile" w:hAnsi="Eurostile"/>
                                <w:color w:val="8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BDE01ED" w14:textId="77777777" w:rsidR="00534BF4" w:rsidRPr="00833D67" w:rsidRDefault="00534BF4" w:rsidP="003E2F6E">
                            <w:pPr>
                              <w:jc w:val="center"/>
                              <w:rPr>
                                <w:rFonts w:ascii="Eurostile" w:hAnsi="Eurostile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833D67">
                              <w:rPr>
                                <w:rFonts w:ascii="Eurostile" w:hAnsi="Eurostile"/>
                                <w:color w:val="404040" w:themeColor="text1" w:themeTint="BF"/>
                                <w:sz w:val="48"/>
                                <w:szCs w:val="48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.25pt;margin-top:-35.95pt;width:22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" fillcolor="#7f7f7f [1612]" stroked="f">
                <v:fill opacity="21588f"/>
                <v:textbox>
                  <w:txbxContent>
                    <w:p w14:paraId="059894D3" w14:textId="65AB5436" w:rsidR="00F84AE3" w:rsidRPr="00833D67" w:rsidRDefault="00534BF4" w:rsidP="00F84AE3">
                      <w:pPr>
                        <w:jc w:val="center"/>
                        <w:rPr>
                          <w:rFonts w:ascii="Eurostile" w:hAnsi="Eurostile"/>
                          <w:color w:val="800000"/>
                          <w:sz w:val="48"/>
                          <w:szCs w:val="48"/>
                        </w:rPr>
                      </w:pPr>
                      <w:r w:rsidRPr="00833D67">
                        <w:rPr>
                          <w:rFonts w:ascii="Eurostile" w:hAnsi="Eurostile"/>
                          <w:color w:val="800000"/>
                          <w:sz w:val="48"/>
                          <w:szCs w:val="48"/>
                        </w:rPr>
                        <w:t>UROIIIA</w:t>
                      </w:r>
                      <w:r w:rsidR="00F84AE3">
                        <w:rPr>
                          <w:rFonts w:ascii="Eurostile" w:hAnsi="Eurostile"/>
                          <w:color w:val="80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BDE01ED" w14:textId="77777777" w:rsidR="00534BF4" w:rsidRPr="00833D67" w:rsidRDefault="00534BF4" w:rsidP="003E2F6E">
                      <w:pPr>
                        <w:jc w:val="center"/>
                        <w:rPr>
                          <w:rFonts w:ascii="Eurostile" w:hAnsi="Eurostile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833D67">
                        <w:rPr>
                          <w:rFonts w:ascii="Eurostile" w:hAnsi="Eurostile"/>
                          <w:color w:val="404040" w:themeColor="text1" w:themeTint="BF"/>
                          <w:sz w:val="48"/>
                          <w:szCs w:val="48"/>
                        </w:rPr>
                        <w:t>Comunicato stampa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A4689">
        <w:rPr>
          <w:b/>
          <w:i/>
          <w:color w:val="808080" w:themeColor="background1" w:themeShade="80"/>
        </w:rPr>
        <w:t xml:space="preserve"> </w:t>
      </w:r>
      <w:proofErr w:type="gramStart"/>
      <w:r w:rsidRPr="00EA4689">
        <w:rPr>
          <w:b/>
          <w:i/>
          <w:color w:val="808080" w:themeColor="background1" w:themeShade="80"/>
        </w:rPr>
        <w:t>www.barrosbessone.com</w:t>
      </w:r>
      <w:proofErr w:type="gramEnd"/>
    </w:p>
    <w:p w14:paraId="01BAEE97" w14:textId="77777777" w:rsidR="00EA4689" w:rsidRPr="00EA4689" w:rsidRDefault="00EA4689" w:rsidP="00EA4689">
      <w:pPr>
        <w:jc w:val="right"/>
        <w:rPr>
          <w:b/>
          <w:i/>
          <w:color w:val="808080" w:themeColor="background1" w:themeShade="80"/>
        </w:rPr>
      </w:pPr>
      <w:r>
        <w:rPr>
          <w:b/>
          <w:i/>
          <w:color w:val="808080" w:themeColor="background1" w:themeShade="80"/>
        </w:rPr>
        <w:t xml:space="preserve">                 </w:t>
      </w:r>
      <w:proofErr w:type="gramStart"/>
      <w:r>
        <w:rPr>
          <w:b/>
          <w:i/>
          <w:color w:val="808080" w:themeColor="background1" w:themeShade="80"/>
        </w:rPr>
        <w:t>www.uro3a.com</w:t>
      </w:r>
      <w:proofErr w:type="gramEnd"/>
    </w:p>
    <w:p w14:paraId="7B5FD558" w14:textId="77777777" w:rsidR="00EA4689" w:rsidRDefault="00EA4689">
      <w:pPr>
        <w:rPr>
          <w:b/>
          <w:sz w:val="32"/>
        </w:rPr>
      </w:pPr>
    </w:p>
    <w:p w14:paraId="26887D8B" w14:textId="77777777" w:rsidR="003E2F6E" w:rsidRDefault="003E2F6E" w:rsidP="00534BF4">
      <w:pPr>
        <w:jc w:val="both"/>
        <w:rPr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F4BE617" wp14:editId="2DC6E642">
            <wp:simplePos x="0" y="0"/>
            <wp:positionH relativeFrom="margin">
              <wp:posOffset>2971800</wp:posOffset>
            </wp:positionH>
            <wp:positionV relativeFrom="margin">
              <wp:posOffset>-457200</wp:posOffset>
            </wp:positionV>
            <wp:extent cx="3086100" cy="2857500"/>
            <wp:effectExtent l="0" t="0" r="12700" b="12700"/>
            <wp:wrapSquare wrapText="bothSides"/>
            <wp:docPr id="3" name="Immagine 1" descr="http://www3.pictures.zimbio.com/gi/Michel+Barros+Bessone+Street+Performers+Audition+bQiw6Pdr1P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3.pictures.zimbio.com/gi/Michel+Barros+Bessone+Street+Performers+Audition+bQiw6Pdr1P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BF4">
        <w:rPr>
          <w:b/>
          <w:sz w:val="32"/>
        </w:rPr>
        <w:t>Concerto per C</w:t>
      </w:r>
      <w:r w:rsidR="005A10ED">
        <w:rPr>
          <w:b/>
          <w:sz w:val="32"/>
        </w:rPr>
        <w:t>harango</w:t>
      </w:r>
    </w:p>
    <w:p w14:paraId="5D450F8B" w14:textId="77777777" w:rsidR="005A10ED" w:rsidRDefault="005A10ED" w:rsidP="00534BF4">
      <w:pPr>
        <w:jc w:val="both"/>
        <w:rPr>
          <w:b/>
          <w:sz w:val="32"/>
        </w:rPr>
      </w:pPr>
      <w:r>
        <w:rPr>
          <w:b/>
          <w:sz w:val="32"/>
        </w:rPr>
        <w:t xml:space="preserve"> (1 novembre ore 18,00)</w:t>
      </w:r>
      <w:r w:rsidR="003E2F6E" w:rsidRPr="003E2F6E">
        <w:rPr>
          <w:noProof/>
          <w:lang w:val="en-US"/>
        </w:rPr>
        <w:t xml:space="preserve"> </w:t>
      </w:r>
    </w:p>
    <w:p w14:paraId="3D721D5D" w14:textId="57411381" w:rsidR="00D22169" w:rsidRPr="00CA73BE" w:rsidRDefault="005A10ED" w:rsidP="00534BF4">
      <w:pPr>
        <w:jc w:val="both"/>
        <w:rPr>
          <w:color w:val="595959" w:themeColor="text1" w:themeTint="A6"/>
        </w:rPr>
      </w:pPr>
      <w:r w:rsidRPr="00CA73BE">
        <w:rPr>
          <w:b/>
          <w:color w:val="800000"/>
          <w:sz w:val="32"/>
        </w:rPr>
        <w:t>Michel Barros Bessone</w:t>
      </w:r>
      <w:r w:rsidRPr="005A10ED">
        <w:rPr>
          <w:sz w:val="32"/>
        </w:rPr>
        <w:t xml:space="preserve"> </w:t>
      </w:r>
      <w:r w:rsidRPr="00CA73BE">
        <w:rPr>
          <w:color w:val="595959" w:themeColor="text1" w:themeTint="A6"/>
        </w:rPr>
        <w:t xml:space="preserve">è un compositore, chitarrista e </w:t>
      </w:r>
      <w:proofErr w:type="spellStart"/>
      <w:r w:rsidRPr="00CA73BE">
        <w:rPr>
          <w:color w:val="595959" w:themeColor="text1" w:themeTint="A6"/>
        </w:rPr>
        <w:t>charanghista</w:t>
      </w:r>
      <w:proofErr w:type="spellEnd"/>
      <w:r w:rsidRPr="00CA73BE">
        <w:rPr>
          <w:color w:val="595959" w:themeColor="text1" w:themeTint="A6"/>
        </w:rPr>
        <w:t xml:space="preserve"> nato a Santiago del Cile nel 1982. Inizia il suo percorso musicale suonando il flauto all'età di nove anni, tre </w:t>
      </w:r>
      <w:proofErr w:type="gramStart"/>
      <w:r w:rsidRPr="00CA73BE">
        <w:rPr>
          <w:color w:val="595959" w:themeColor="text1" w:themeTint="A6"/>
        </w:rPr>
        <w:t>anni</w:t>
      </w:r>
      <w:proofErr w:type="gramEnd"/>
      <w:r w:rsidRPr="00CA73BE">
        <w:rPr>
          <w:color w:val="595959" w:themeColor="text1" w:themeTint="A6"/>
        </w:rPr>
        <w:t xml:space="preserve"> dopo scopre la chitarra, che col tempo diventa lo strumento principale del suo mestiere. </w:t>
      </w:r>
      <w:r w:rsidRPr="00CA73BE">
        <w:rPr>
          <w:color w:val="595959" w:themeColor="text1" w:themeTint="A6"/>
        </w:rPr>
        <w:cr/>
        <w:t xml:space="preserve">Ha realizzato i suoi studi di composizione </w:t>
      </w:r>
      <w:proofErr w:type="gramStart"/>
      <w:r w:rsidRPr="00CA73BE">
        <w:rPr>
          <w:color w:val="595959" w:themeColor="text1" w:themeTint="A6"/>
        </w:rPr>
        <w:t>ed</w:t>
      </w:r>
      <w:proofErr w:type="gramEnd"/>
      <w:r w:rsidRPr="00CA73BE">
        <w:rPr>
          <w:color w:val="595959" w:themeColor="text1" w:themeTint="A6"/>
        </w:rPr>
        <w:t xml:space="preserve"> educazione musicale presso l'università di Concepción, </w:t>
      </w:r>
      <w:r w:rsidRPr="009C2008">
        <w:rPr>
          <w:color w:val="595959" w:themeColor="text1" w:themeTint="A6"/>
        </w:rPr>
        <w:t xml:space="preserve">l'università </w:t>
      </w:r>
      <w:r w:rsidRPr="009C2008">
        <w:rPr>
          <w:color w:val="0D0D0D" w:themeColor="text1" w:themeTint="F2"/>
        </w:rPr>
        <w:t>ARCIS (ex SCD)</w:t>
      </w:r>
      <w:r w:rsidRPr="009C2008">
        <w:rPr>
          <w:color w:val="595959" w:themeColor="text1" w:themeTint="A6"/>
        </w:rPr>
        <w:t xml:space="preserve"> in Cile e presso il conservatorio "</w:t>
      </w:r>
      <w:r w:rsidRPr="009C2008">
        <w:rPr>
          <w:color w:val="0D0D0D" w:themeColor="text1" w:themeTint="F2"/>
        </w:rPr>
        <w:t>Giovanni Battista Martini</w:t>
      </w:r>
      <w:r w:rsidRPr="009C2008">
        <w:rPr>
          <w:color w:val="595959" w:themeColor="text1" w:themeTint="A6"/>
        </w:rPr>
        <w:t xml:space="preserve">" di Bologna in Italia. Inoltre ha realizzato i corsi di musica millenaria dell'India, </w:t>
      </w:r>
      <w:proofErr w:type="gramStart"/>
      <w:r w:rsidRPr="009C2008">
        <w:rPr>
          <w:color w:val="595959" w:themeColor="text1" w:themeTint="A6"/>
        </w:rPr>
        <w:t>musica</w:t>
      </w:r>
      <w:proofErr w:type="gramEnd"/>
      <w:r w:rsidRPr="009C2008">
        <w:rPr>
          <w:color w:val="595959" w:themeColor="text1" w:themeTint="A6"/>
        </w:rPr>
        <w:t xml:space="preserve"> elettroacustica (panoramica e creazione) e lo spazio nella musica elettroacustica. Nel percorso della sua formazione ha avuto maestri </w:t>
      </w:r>
      <w:r w:rsidR="001F648F" w:rsidRPr="009C2008">
        <w:rPr>
          <w:color w:val="595959" w:themeColor="text1" w:themeTint="A6"/>
        </w:rPr>
        <w:t>quali</w:t>
      </w:r>
      <w:r w:rsidRPr="009C2008">
        <w:rPr>
          <w:color w:val="595959" w:themeColor="text1" w:themeTint="A6"/>
        </w:rPr>
        <w:t xml:space="preserve"> </w:t>
      </w:r>
      <w:proofErr w:type="gramStart"/>
      <w:r w:rsidRPr="009C2008">
        <w:rPr>
          <w:color w:val="595959" w:themeColor="text1" w:themeTint="A6"/>
        </w:rPr>
        <w:t>Santiago</w:t>
      </w:r>
      <w:proofErr w:type="gramEnd"/>
      <w:r w:rsidRPr="009C2008">
        <w:rPr>
          <w:color w:val="595959" w:themeColor="text1" w:themeTint="A6"/>
        </w:rPr>
        <w:t xml:space="preserve"> </w:t>
      </w:r>
      <w:proofErr w:type="gramStart"/>
      <w:r w:rsidRPr="009C2008">
        <w:rPr>
          <w:color w:val="595959" w:themeColor="text1" w:themeTint="A6"/>
        </w:rPr>
        <w:t xml:space="preserve">Cerda, José Miguel Candela, </w:t>
      </w:r>
      <w:r w:rsidRPr="009C2008">
        <w:rPr>
          <w:color w:val="0D0D0D" w:themeColor="text1" w:themeTint="F2"/>
          <w:sz w:val="28"/>
          <w:szCs w:val="28"/>
        </w:rPr>
        <w:t xml:space="preserve">Horacio Salinas </w:t>
      </w:r>
      <w:r w:rsidRPr="009C2008">
        <w:rPr>
          <w:color w:val="595959" w:themeColor="text1" w:themeTint="A6"/>
          <w:sz w:val="28"/>
          <w:szCs w:val="28"/>
        </w:rPr>
        <w:t>(</w:t>
      </w:r>
      <w:proofErr w:type="spellStart"/>
      <w:r w:rsidRPr="009C2008">
        <w:rPr>
          <w:color w:val="0D0D0D" w:themeColor="text1" w:themeTint="F2"/>
          <w:sz w:val="28"/>
          <w:szCs w:val="28"/>
        </w:rPr>
        <w:t>Inti</w:t>
      </w:r>
      <w:proofErr w:type="spellEnd"/>
      <w:r w:rsidRPr="009C2008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9C2008">
        <w:rPr>
          <w:color w:val="0D0D0D" w:themeColor="text1" w:themeTint="F2"/>
          <w:sz w:val="28"/>
          <w:szCs w:val="28"/>
        </w:rPr>
        <w:t>Illimani</w:t>
      </w:r>
      <w:proofErr w:type="spellEnd"/>
      <w:r w:rsidRPr="009C2008">
        <w:rPr>
          <w:color w:val="595959" w:themeColor="text1" w:themeTint="A6"/>
          <w:sz w:val="28"/>
          <w:szCs w:val="28"/>
        </w:rPr>
        <w:t>)</w:t>
      </w:r>
      <w:r w:rsidRPr="009C2008">
        <w:rPr>
          <w:color w:val="595959" w:themeColor="text1" w:themeTint="A6"/>
        </w:rPr>
        <w:t xml:space="preserve">, Rodrigo </w:t>
      </w:r>
      <w:proofErr w:type="spellStart"/>
      <w:r w:rsidRPr="009C2008">
        <w:rPr>
          <w:color w:val="595959" w:themeColor="text1" w:themeTint="A6"/>
        </w:rPr>
        <w:t>Sigal</w:t>
      </w:r>
      <w:proofErr w:type="spellEnd"/>
      <w:r w:rsidRPr="009C2008">
        <w:rPr>
          <w:color w:val="595959" w:themeColor="text1" w:themeTint="A6"/>
        </w:rPr>
        <w:t xml:space="preserve">, Jaime </w:t>
      </w:r>
      <w:proofErr w:type="spellStart"/>
      <w:r w:rsidRPr="009C2008">
        <w:rPr>
          <w:color w:val="0D0D0D" w:themeColor="text1" w:themeTint="F2"/>
          <w:sz w:val="28"/>
          <w:szCs w:val="28"/>
        </w:rPr>
        <w:t>Soto</w:t>
      </w:r>
      <w:proofErr w:type="spellEnd"/>
      <w:r w:rsidRPr="009C2008">
        <w:rPr>
          <w:color w:val="595959" w:themeColor="text1" w:themeTint="A6"/>
        </w:rPr>
        <w:t xml:space="preserve">, </w:t>
      </w:r>
      <w:proofErr w:type="spellStart"/>
      <w:r w:rsidRPr="009C2008">
        <w:rPr>
          <w:color w:val="595959" w:themeColor="text1" w:themeTint="A6"/>
        </w:rPr>
        <w:t>Germán</w:t>
      </w:r>
      <w:proofErr w:type="spellEnd"/>
      <w:r w:rsidRPr="009C2008">
        <w:rPr>
          <w:color w:val="595959" w:themeColor="text1" w:themeTint="A6"/>
        </w:rPr>
        <w:t xml:space="preserve"> </w:t>
      </w:r>
      <w:proofErr w:type="spellStart"/>
      <w:r w:rsidRPr="009C2008">
        <w:rPr>
          <w:color w:val="595959" w:themeColor="text1" w:themeTint="A6"/>
          <w:sz w:val="28"/>
          <w:szCs w:val="28"/>
        </w:rPr>
        <w:t>Concha</w:t>
      </w:r>
      <w:proofErr w:type="spellEnd"/>
      <w:r w:rsidRPr="009C2008">
        <w:rPr>
          <w:color w:val="595959" w:themeColor="text1" w:themeTint="A6"/>
        </w:rPr>
        <w:t xml:space="preserve">, Federico </w:t>
      </w:r>
      <w:r w:rsidRPr="009C2008">
        <w:rPr>
          <w:color w:val="0D0D0D" w:themeColor="text1" w:themeTint="F2"/>
          <w:sz w:val="28"/>
          <w:szCs w:val="28"/>
        </w:rPr>
        <w:t>Schumacher</w:t>
      </w:r>
      <w:r w:rsidRPr="009C2008">
        <w:rPr>
          <w:color w:val="595959" w:themeColor="text1" w:themeTint="A6"/>
        </w:rPr>
        <w:t xml:space="preserve">, Roberto </w:t>
      </w:r>
      <w:proofErr w:type="spellStart"/>
      <w:r w:rsidRPr="009C2008">
        <w:rPr>
          <w:color w:val="0D0D0D" w:themeColor="text1" w:themeTint="F2"/>
          <w:sz w:val="28"/>
          <w:szCs w:val="28"/>
        </w:rPr>
        <w:t>Parmeggi</w:t>
      </w:r>
      <w:proofErr w:type="gramEnd"/>
      <w:r w:rsidRPr="009C2008">
        <w:rPr>
          <w:color w:val="0D0D0D" w:themeColor="text1" w:themeTint="F2"/>
          <w:sz w:val="28"/>
          <w:szCs w:val="28"/>
        </w:rPr>
        <w:t>ani</w:t>
      </w:r>
      <w:proofErr w:type="spellEnd"/>
      <w:r w:rsidRPr="009C2008">
        <w:rPr>
          <w:color w:val="595959" w:themeColor="text1" w:themeTint="A6"/>
        </w:rPr>
        <w:t xml:space="preserve"> e Michele </w:t>
      </w:r>
      <w:r w:rsidRPr="009C2008">
        <w:rPr>
          <w:color w:val="0D0D0D" w:themeColor="text1" w:themeTint="F2"/>
          <w:sz w:val="28"/>
          <w:szCs w:val="28"/>
        </w:rPr>
        <w:t>Serra</w:t>
      </w:r>
      <w:r w:rsidRPr="009C2008">
        <w:rPr>
          <w:color w:val="595959" w:themeColor="text1" w:themeTint="A6"/>
        </w:rPr>
        <w:t>.</w:t>
      </w:r>
      <w:r w:rsidRPr="009C2008">
        <w:rPr>
          <w:color w:val="595959" w:themeColor="text1" w:themeTint="A6"/>
        </w:rPr>
        <w:cr/>
        <w:t>Nei suoi ult</w:t>
      </w:r>
      <w:r w:rsidR="000439B2" w:rsidRPr="009C2008">
        <w:rPr>
          <w:color w:val="595959" w:themeColor="text1" w:themeTint="A6"/>
        </w:rPr>
        <w:t>imi anni a Santiago partecipa a</w:t>
      </w:r>
      <w:r w:rsidRPr="009C2008">
        <w:rPr>
          <w:color w:val="595959" w:themeColor="text1" w:themeTint="A6"/>
        </w:rPr>
        <w:t xml:space="preserve"> diversi progetti musicali come compositore e chitarrista, scrive inoltre musica per cortometraggi e qualche animazione audiovisiva. Nello stesso periodo si esibisce anche come solista in diverse sale da concerto a Concepción, </w:t>
      </w:r>
      <w:proofErr w:type="spellStart"/>
      <w:r w:rsidRPr="009C2008">
        <w:rPr>
          <w:color w:val="595959" w:themeColor="text1" w:themeTint="A6"/>
        </w:rPr>
        <w:t>Valparaiso</w:t>
      </w:r>
      <w:proofErr w:type="spellEnd"/>
      <w:r w:rsidRPr="009C2008">
        <w:rPr>
          <w:color w:val="595959" w:themeColor="text1" w:themeTint="A6"/>
        </w:rPr>
        <w:t xml:space="preserve"> e Santiago.</w:t>
      </w:r>
      <w:r w:rsidRPr="00CA73BE">
        <w:rPr>
          <w:color w:val="595959" w:themeColor="text1" w:themeTint="A6"/>
        </w:rPr>
        <w:t xml:space="preserve">    </w:t>
      </w:r>
      <w:r w:rsidRPr="00CA73BE">
        <w:rPr>
          <w:color w:val="595959" w:themeColor="text1" w:themeTint="A6"/>
        </w:rPr>
        <w:cr/>
        <w:t>Come concertista di charango, strumento con cui ha sviluppato uno stile prop</w:t>
      </w:r>
      <w:r w:rsidR="000439B2">
        <w:rPr>
          <w:color w:val="595959" w:themeColor="text1" w:themeTint="A6"/>
        </w:rPr>
        <w:t>rio e unico, ha suonato sia da</w:t>
      </w:r>
      <w:r w:rsidRPr="00CA73BE">
        <w:rPr>
          <w:color w:val="595959" w:themeColor="text1" w:themeTint="A6"/>
        </w:rPr>
        <w:t xml:space="preserve"> solista sia con diversi gruppi nelle principali città europee. </w:t>
      </w:r>
      <w:r w:rsidRPr="00CA73BE">
        <w:rPr>
          <w:color w:val="595959" w:themeColor="text1" w:themeTint="A6"/>
        </w:rPr>
        <w:cr/>
        <w:t xml:space="preserve">Come compositore ha scritto musiche per progetti teatrali, cortometraggi, animazioni e la colonna del programma </w:t>
      </w:r>
      <w:r w:rsidRPr="00CA73BE">
        <w:rPr>
          <w:color w:val="595959" w:themeColor="text1" w:themeTint="A6"/>
          <w:sz w:val="28"/>
          <w:szCs w:val="28"/>
        </w:rPr>
        <w:t>"</w:t>
      </w:r>
      <w:r w:rsidRPr="00CA73BE">
        <w:rPr>
          <w:color w:val="0D0D0D" w:themeColor="text1" w:themeTint="F2"/>
          <w:sz w:val="28"/>
          <w:szCs w:val="28"/>
        </w:rPr>
        <w:t xml:space="preserve">My </w:t>
      </w:r>
      <w:proofErr w:type="spellStart"/>
      <w:r w:rsidRPr="00CA73BE">
        <w:rPr>
          <w:color w:val="0D0D0D" w:themeColor="text1" w:themeTint="F2"/>
          <w:sz w:val="28"/>
          <w:szCs w:val="28"/>
        </w:rPr>
        <w:t>Magical</w:t>
      </w:r>
      <w:proofErr w:type="spellEnd"/>
      <w:r w:rsidRPr="00CA73BE">
        <w:rPr>
          <w:color w:val="0D0D0D" w:themeColor="text1" w:themeTint="F2"/>
          <w:sz w:val="28"/>
          <w:szCs w:val="28"/>
        </w:rPr>
        <w:t xml:space="preserve"> World</w:t>
      </w:r>
      <w:r w:rsidRPr="00CA73BE">
        <w:rPr>
          <w:color w:val="595959" w:themeColor="text1" w:themeTint="A6"/>
          <w:sz w:val="28"/>
          <w:szCs w:val="28"/>
        </w:rPr>
        <w:t>"</w:t>
      </w:r>
      <w:r w:rsidRPr="00CA73BE">
        <w:rPr>
          <w:color w:val="595959" w:themeColor="text1" w:themeTint="A6"/>
        </w:rPr>
        <w:t xml:space="preserve"> a </w:t>
      </w:r>
      <w:r w:rsidRPr="00CA73BE">
        <w:rPr>
          <w:color w:val="0D0D0D" w:themeColor="text1" w:themeTint="F2"/>
          <w:sz w:val="28"/>
          <w:szCs w:val="28"/>
        </w:rPr>
        <w:t>Los Angeles-California</w:t>
      </w:r>
      <w:r w:rsidRPr="00CA73BE">
        <w:rPr>
          <w:color w:val="595959" w:themeColor="text1" w:themeTint="A6"/>
        </w:rPr>
        <w:t>.</w:t>
      </w:r>
      <w:r w:rsidRPr="00CA73BE">
        <w:rPr>
          <w:color w:val="595959" w:themeColor="text1" w:themeTint="A6"/>
        </w:rPr>
        <w:cr/>
        <w:t xml:space="preserve">Ha collaborato come </w:t>
      </w:r>
      <w:proofErr w:type="spellStart"/>
      <w:r w:rsidRPr="00CA73BE">
        <w:rPr>
          <w:color w:val="595959" w:themeColor="text1" w:themeTint="A6"/>
        </w:rPr>
        <w:t>sessionista</w:t>
      </w:r>
      <w:proofErr w:type="spellEnd"/>
      <w:r w:rsidRPr="00CA73BE">
        <w:rPr>
          <w:color w:val="595959" w:themeColor="text1" w:themeTint="A6"/>
        </w:rPr>
        <w:t xml:space="preserve"> </w:t>
      </w:r>
      <w:proofErr w:type="gramStart"/>
      <w:r w:rsidRPr="00CA73BE">
        <w:rPr>
          <w:color w:val="595959" w:themeColor="text1" w:themeTint="A6"/>
        </w:rPr>
        <w:t>ed</w:t>
      </w:r>
      <w:proofErr w:type="gramEnd"/>
      <w:r w:rsidRPr="00CA73BE">
        <w:rPr>
          <w:color w:val="595959" w:themeColor="text1" w:themeTint="A6"/>
        </w:rPr>
        <w:t xml:space="preserve"> arrangiatore con diversi musicisti tali </w:t>
      </w:r>
      <w:proofErr w:type="spellStart"/>
      <w:r w:rsidRPr="00CA73BE">
        <w:rPr>
          <w:color w:val="595959" w:themeColor="text1" w:themeTint="A6"/>
          <w:sz w:val="28"/>
          <w:szCs w:val="28"/>
        </w:rPr>
        <w:t>Takillakta</w:t>
      </w:r>
      <w:proofErr w:type="spellEnd"/>
      <w:r w:rsidRPr="00CA73BE">
        <w:rPr>
          <w:color w:val="595959" w:themeColor="text1" w:themeTint="A6"/>
        </w:rPr>
        <w:t xml:space="preserve"> del </w:t>
      </w:r>
      <w:proofErr w:type="spellStart"/>
      <w:r w:rsidRPr="00CA73BE">
        <w:rPr>
          <w:color w:val="595959" w:themeColor="text1" w:themeTint="A6"/>
        </w:rPr>
        <w:t>Perú</w:t>
      </w:r>
      <w:proofErr w:type="spellEnd"/>
      <w:r w:rsidRPr="00CA73BE">
        <w:rPr>
          <w:color w:val="595959" w:themeColor="text1" w:themeTint="A6"/>
        </w:rPr>
        <w:t xml:space="preserve">, </w:t>
      </w:r>
      <w:r w:rsidRPr="00CA73BE">
        <w:rPr>
          <w:color w:val="595959" w:themeColor="text1" w:themeTint="A6"/>
          <w:sz w:val="28"/>
          <w:szCs w:val="28"/>
        </w:rPr>
        <w:t xml:space="preserve">Germano </w:t>
      </w:r>
      <w:proofErr w:type="spellStart"/>
      <w:r w:rsidRPr="00CA73BE">
        <w:rPr>
          <w:color w:val="595959" w:themeColor="text1" w:themeTint="A6"/>
          <w:sz w:val="28"/>
          <w:szCs w:val="28"/>
        </w:rPr>
        <w:t>Bonaveri</w:t>
      </w:r>
      <w:proofErr w:type="spellEnd"/>
      <w:r w:rsidRPr="00CA73BE">
        <w:rPr>
          <w:color w:val="595959" w:themeColor="text1" w:themeTint="A6"/>
        </w:rPr>
        <w:t xml:space="preserve">, </w:t>
      </w:r>
      <w:proofErr w:type="spellStart"/>
      <w:r w:rsidRPr="00CA73BE">
        <w:rPr>
          <w:color w:val="595959" w:themeColor="text1" w:themeTint="A6"/>
          <w:sz w:val="28"/>
          <w:szCs w:val="28"/>
        </w:rPr>
        <w:t>Tribu</w:t>
      </w:r>
      <w:proofErr w:type="spellEnd"/>
      <w:r w:rsidRPr="00CA73BE">
        <w:rPr>
          <w:color w:val="595959" w:themeColor="text1" w:themeTint="A6"/>
        </w:rPr>
        <w:t xml:space="preserve">, </w:t>
      </w:r>
      <w:r w:rsidRPr="00CA73BE">
        <w:rPr>
          <w:color w:val="0D0D0D" w:themeColor="text1" w:themeTint="F2"/>
          <w:sz w:val="28"/>
          <w:szCs w:val="28"/>
        </w:rPr>
        <w:t>Lucio Dalla</w:t>
      </w:r>
      <w:r w:rsidRPr="00CA73BE">
        <w:rPr>
          <w:color w:val="595959" w:themeColor="text1" w:themeTint="A6"/>
        </w:rPr>
        <w:t xml:space="preserve"> e </w:t>
      </w:r>
      <w:r w:rsidRPr="00CA73BE">
        <w:rPr>
          <w:color w:val="0D0D0D" w:themeColor="text1" w:themeTint="F2"/>
          <w:sz w:val="28"/>
          <w:szCs w:val="28"/>
        </w:rPr>
        <w:t>Silvia Balducci</w:t>
      </w:r>
      <w:r w:rsidRPr="00CA73BE">
        <w:rPr>
          <w:color w:val="595959" w:themeColor="text1" w:themeTint="A6"/>
        </w:rPr>
        <w:t>.</w:t>
      </w:r>
      <w:r w:rsidRPr="00CA73BE">
        <w:rPr>
          <w:color w:val="595959" w:themeColor="text1" w:themeTint="A6"/>
        </w:rPr>
        <w:cr/>
        <w:t>Nel periodo di tre lunghi anni si è esibito liberamente nelle piazze e strade di più di cento città italiane ed europee, durante questi anni ha raccolto diverse conoscenze delle musiche folcloriche dell'Europa, soprattutto della tradizione mediterranea.</w:t>
      </w:r>
      <w:r w:rsidRPr="00CA73BE">
        <w:rPr>
          <w:color w:val="595959" w:themeColor="text1" w:themeTint="A6"/>
        </w:rPr>
        <w:cr/>
        <w:t xml:space="preserve">Nel 2000 il cortometraggio </w:t>
      </w:r>
      <w:proofErr w:type="spellStart"/>
      <w:r w:rsidRPr="00CA73BE">
        <w:rPr>
          <w:color w:val="595959" w:themeColor="text1" w:themeTint="A6"/>
          <w:sz w:val="28"/>
          <w:szCs w:val="28"/>
        </w:rPr>
        <w:t>Anadi</w:t>
      </w:r>
      <w:proofErr w:type="spellEnd"/>
      <w:r w:rsidRPr="00CA73BE">
        <w:rPr>
          <w:color w:val="595959" w:themeColor="text1" w:themeTint="A6"/>
          <w:sz w:val="28"/>
          <w:szCs w:val="28"/>
        </w:rPr>
        <w:t xml:space="preserve"> </w:t>
      </w:r>
      <w:proofErr w:type="spellStart"/>
      <w:r w:rsidRPr="00CA73BE">
        <w:rPr>
          <w:color w:val="595959" w:themeColor="text1" w:themeTint="A6"/>
          <w:sz w:val="28"/>
          <w:szCs w:val="28"/>
        </w:rPr>
        <w:t>Martín</w:t>
      </w:r>
      <w:proofErr w:type="spellEnd"/>
      <w:r w:rsidRPr="00CA73BE">
        <w:rPr>
          <w:color w:val="595959" w:themeColor="text1" w:themeTint="A6"/>
          <w:sz w:val="28"/>
          <w:szCs w:val="28"/>
        </w:rPr>
        <w:t xml:space="preserve"> del </w:t>
      </w:r>
      <w:proofErr w:type="spellStart"/>
      <w:r w:rsidRPr="00CA73BE">
        <w:rPr>
          <w:color w:val="595959" w:themeColor="text1" w:themeTint="A6"/>
          <w:sz w:val="28"/>
          <w:szCs w:val="28"/>
        </w:rPr>
        <w:t>Rìo</w:t>
      </w:r>
      <w:proofErr w:type="spellEnd"/>
      <w:r w:rsidRPr="00CA73BE">
        <w:rPr>
          <w:color w:val="595959" w:themeColor="text1" w:themeTint="A6"/>
        </w:rPr>
        <w:t xml:space="preserve">, </w:t>
      </w:r>
      <w:r w:rsidRPr="004E50E3">
        <w:rPr>
          <w:color w:val="595959" w:themeColor="text1" w:themeTint="A6"/>
        </w:rPr>
        <w:t>musicalizzato</w:t>
      </w:r>
      <w:r w:rsidRPr="00CA73BE">
        <w:rPr>
          <w:color w:val="595959" w:themeColor="text1" w:themeTint="A6"/>
        </w:rPr>
        <w:t xml:space="preserve"> da Michel, ottiene il primo premio al concorso </w:t>
      </w:r>
      <w:r w:rsidRPr="00CA73BE">
        <w:rPr>
          <w:color w:val="595959" w:themeColor="text1" w:themeTint="A6"/>
          <w:sz w:val="28"/>
          <w:szCs w:val="28"/>
        </w:rPr>
        <w:t>"</w:t>
      </w:r>
      <w:proofErr w:type="spellStart"/>
      <w:r w:rsidRPr="00CA73BE">
        <w:rPr>
          <w:color w:val="595959" w:themeColor="text1" w:themeTint="A6"/>
          <w:sz w:val="28"/>
          <w:szCs w:val="28"/>
        </w:rPr>
        <w:t>Luz</w:t>
      </w:r>
      <w:proofErr w:type="spellEnd"/>
      <w:r w:rsidRPr="00CA73BE">
        <w:rPr>
          <w:color w:val="595959" w:themeColor="text1" w:themeTint="A6"/>
          <w:sz w:val="28"/>
          <w:szCs w:val="28"/>
        </w:rPr>
        <w:t xml:space="preserve">, </w:t>
      </w:r>
      <w:proofErr w:type="spellStart"/>
      <w:r w:rsidRPr="00CA73BE">
        <w:rPr>
          <w:color w:val="595959" w:themeColor="text1" w:themeTint="A6"/>
          <w:sz w:val="28"/>
          <w:szCs w:val="28"/>
        </w:rPr>
        <w:t>Cámara</w:t>
      </w:r>
      <w:proofErr w:type="spellEnd"/>
      <w:r w:rsidRPr="00CA73BE">
        <w:rPr>
          <w:color w:val="595959" w:themeColor="text1" w:themeTint="A6"/>
          <w:sz w:val="28"/>
          <w:szCs w:val="28"/>
        </w:rPr>
        <w:t>, Providencia",</w:t>
      </w:r>
      <w:r w:rsidRPr="00CA73BE">
        <w:rPr>
          <w:color w:val="595959" w:themeColor="text1" w:themeTint="A6"/>
        </w:rPr>
        <w:t xml:space="preserve"> organizzato dal Comune di Providencia a Santiago del Cile. Quest'è stato fin</w:t>
      </w:r>
      <w:r w:rsidR="004B524B">
        <w:rPr>
          <w:color w:val="595959" w:themeColor="text1" w:themeTint="A6"/>
        </w:rPr>
        <w:t xml:space="preserve">ora l'unico concorso </w:t>
      </w:r>
      <w:proofErr w:type="gramStart"/>
      <w:r w:rsidR="004B524B">
        <w:rPr>
          <w:color w:val="595959" w:themeColor="text1" w:themeTint="A6"/>
        </w:rPr>
        <w:t>a</w:t>
      </w:r>
      <w:r w:rsidRPr="00CA73BE">
        <w:rPr>
          <w:color w:val="595959" w:themeColor="text1" w:themeTint="A6"/>
        </w:rPr>
        <w:t xml:space="preserve"> cui</w:t>
      </w:r>
      <w:proofErr w:type="gramEnd"/>
      <w:r w:rsidRPr="00CA73BE">
        <w:rPr>
          <w:color w:val="595959" w:themeColor="text1" w:themeTint="A6"/>
        </w:rPr>
        <w:t xml:space="preserve"> la sua musica ha partecipato.</w:t>
      </w:r>
      <w:r w:rsidRPr="00CA73BE">
        <w:rPr>
          <w:color w:val="595959" w:themeColor="text1" w:themeTint="A6"/>
        </w:rPr>
        <w:cr/>
        <w:t xml:space="preserve">Nelle sue composizioni troviamo principalmente pezzi per chitarra e pianoforte, canzoni rock e pop, musica da camera </w:t>
      </w:r>
      <w:proofErr w:type="gramStart"/>
      <w:r w:rsidRPr="00CA73BE">
        <w:rPr>
          <w:color w:val="595959" w:themeColor="text1" w:themeTint="A6"/>
        </w:rPr>
        <w:t>ed</w:t>
      </w:r>
      <w:proofErr w:type="gramEnd"/>
      <w:r w:rsidRPr="00CA73BE">
        <w:rPr>
          <w:color w:val="595959" w:themeColor="text1" w:themeTint="A6"/>
        </w:rPr>
        <w:t xml:space="preserve"> orchestrale, pezzi folcloristici e qualche pezzo elettroacustico.</w:t>
      </w:r>
    </w:p>
    <w:p w14:paraId="5DDD58C4" w14:textId="77777777" w:rsidR="005A10ED" w:rsidRPr="00CA73BE" w:rsidRDefault="005A10ED">
      <w:pPr>
        <w:rPr>
          <w:color w:val="595959" w:themeColor="text1" w:themeTint="A6"/>
        </w:rPr>
      </w:pPr>
    </w:p>
    <w:p w14:paraId="0FA34B32" w14:textId="77777777" w:rsidR="00534BF4" w:rsidRPr="00CA73BE" w:rsidRDefault="00534BF4" w:rsidP="005A10ED">
      <w:pPr>
        <w:tabs>
          <w:tab w:val="left" w:pos="2839"/>
        </w:tabs>
        <w:autoSpaceDE w:val="0"/>
        <w:autoSpaceDN w:val="0"/>
        <w:adjustRightInd w:val="0"/>
        <w:jc w:val="center"/>
        <w:rPr>
          <w:color w:val="595959" w:themeColor="text1" w:themeTint="A6"/>
        </w:rPr>
      </w:pPr>
    </w:p>
    <w:p w14:paraId="06887789" w14:textId="77777777" w:rsidR="00534BF4" w:rsidRPr="00CA73BE" w:rsidRDefault="00534BF4" w:rsidP="005A10ED">
      <w:pPr>
        <w:tabs>
          <w:tab w:val="left" w:pos="2839"/>
        </w:tabs>
        <w:autoSpaceDE w:val="0"/>
        <w:autoSpaceDN w:val="0"/>
        <w:adjustRightInd w:val="0"/>
        <w:jc w:val="center"/>
        <w:rPr>
          <w:color w:val="595959" w:themeColor="text1" w:themeTint="A6"/>
        </w:rPr>
      </w:pPr>
    </w:p>
    <w:p w14:paraId="3C5E895A" w14:textId="77777777" w:rsidR="00534BF4" w:rsidRPr="00CA73BE" w:rsidRDefault="00534BF4" w:rsidP="005A10ED">
      <w:pPr>
        <w:tabs>
          <w:tab w:val="left" w:pos="2839"/>
        </w:tabs>
        <w:autoSpaceDE w:val="0"/>
        <w:autoSpaceDN w:val="0"/>
        <w:adjustRightInd w:val="0"/>
        <w:jc w:val="center"/>
        <w:rPr>
          <w:color w:val="595959" w:themeColor="text1" w:themeTint="A6"/>
        </w:rPr>
      </w:pPr>
    </w:p>
    <w:p w14:paraId="11C81F95" w14:textId="77777777" w:rsidR="00CA73BE" w:rsidRDefault="00534BF4" w:rsidP="00534BF4">
      <w:pPr>
        <w:tabs>
          <w:tab w:val="left" w:pos="2839"/>
          <w:tab w:val="center" w:pos="4819"/>
          <w:tab w:val="right" w:pos="9638"/>
        </w:tabs>
        <w:autoSpaceDE w:val="0"/>
        <w:autoSpaceDN w:val="0"/>
        <w:adjustRightInd w:val="0"/>
        <w:rPr>
          <w:rFonts w:ascii="Calibri" w:hAnsi="Calibri" w:cs="Calibri"/>
          <w:b/>
          <w:color w:val="0D0D0D" w:themeColor="text1" w:themeTint="F2"/>
          <w:sz w:val="44"/>
          <w:szCs w:val="44"/>
          <w:lang w:val="it"/>
        </w:rPr>
      </w:pPr>
      <w:r w:rsidRPr="00CA73BE">
        <w:rPr>
          <w:rFonts w:ascii="Calibri" w:hAnsi="Calibri" w:cs="Calibri"/>
          <w:b/>
          <w:color w:val="595959" w:themeColor="text1" w:themeTint="A6"/>
          <w:sz w:val="44"/>
          <w:szCs w:val="44"/>
          <w:lang w:val="it"/>
        </w:rPr>
        <w:tab/>
      </w:r>
      <w:r w:rsidRPr="00CA73BE">
        <w:rPr>
          <w:rFonts w:ascii="Calibri" w:hAnsi="Calibri" w:cs="Calibri"/>
          <w:b/>
          <w:color w:val="0D0D0D" w:themeColor="text1" w:themeTint="F2"/>
          <w:sz w:val="44"/>
          <w:szCs w:val="44"/>
          <w:lang w:val="it"/>
        </w:rPr>
        <w:tab/>
      </w:r>
      <w:r w:rsidR="005A10ED" w:rsidRPr="00CA73BE">
        <w:rPr>
          <w:rFonts w:ascii="Calibri" w:hAnsi="Calibri" w:cs="Calibri"/>
          <w:b/>
          <w:color w:val="0D0D0D" w:themeColor="text1" w:themeTint="F2"/>
          <w:sz w:val="44"/>
          <w:szCs w:val="44"/>
          <w:lang w:val="it"/>
        </w:rPr>
        <w:t>Programma musicale</w:t>
      </w:r>
    </w:p>
    <w:p w14:paraId="45706175" w14:textId="0D9602DA" w:rsidR="005A10ED" w:rsidRPr="00CA73BE" w:rsidRDefault="005A10ED" w:rsidP="00CA73BE">
      <w:pPr>
        <w:tabs>
          <w:tab w:val="left" w:pos="2839"/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Calibri" w:hAnsi="Calibri" w:cs="Calibri"/>
          <w:i/>
          <w:color w:val="A6A6A6" w:themeColor="background1" w:themeShade="A6"/>
          <w:sz w:val="20"/>
          <w:szCs w:val="20"/>
          <w:lang w:val="it"/>
        </w:rPr>
      </w:pPr>
    </w:p>
    <w:p w14:paraId="0357A68A" w14:textId="77777777" w:rsidR="00CA73BE" w:rsidRDefault="00CA73BE" w:rsidP="005A10ED">
      <w:pPr>
        <w:autoSpaceDE w:val="0"/>
        <w:autoSpaceDN w:val="0"/>
        <w:adjustRightInd w:val="0"/>
        <w:jc w:val="right"/>
        <w:rPr>
          <w:rFonts w:ascii="Calibri" w:hAnsi="Calibri" w:cs="Calibri"/>
          <w:i/>
          <w:color w:val="595959" w:themeColor="text1" w:themeTint="A6"/>
          <w:lang w:val="it"/>
        </w:rPr>
      </w:pPr>
    </w:p>
    <w:p w14:paraId="292558D1" w14:textId="6B040EF8" w:rsidR="00284E65" w:rsidRDefault="005A10ED" w:rsidP="00284E65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800000"/>
          <w:lang w:val="it"/>
        </w:rPr>
      </w:pPr>
      <w:r w:rsidRPr="00CA73BE">
        <w:rPr>
          <w:rFonts w:ascii="Calibri" w:hAnsi="Calibri" w:cs="Calibri"/>
          <w:i/>
          <w:color w:val="800000"/>
          <w:lang w:val="it"/>
        </w:rPr>
        <w:t xml:space="preserve">Michel Barros Bessone </w:t>
      </w:r>
    </w:p>
    <w:p w14:paraId="74C796CF" w14:textId="77777777" w:rsidR="00284E65" w:rsidRDefault="00284E65" w:rsidP="00284E65">
      <w:pPr>
        <w:autoSpaceDE w:val="0"/>
        <w:autoSpaceDN w:val="0"/>
        <w:adjustRightInd w:val="0"/>
        <w:rPr>
          <w:rFonts w:ascii="Calibri" w:hAnsi="Calibri" w:cs="Calibri"/>
          <w:color w:val="595959" w:themeColor="text1" w:themeTint="A6"/>
          <w:lang w:val="it"/>
        </w:rPr>
      </w:pPr>
    </w:p>
    <w:p w14:paraId="15BF2447" w14:textId="56BF7FD8" w:rsidR="00284E65" w:rsidRDefault="00284E65" w:rsidP="00284E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595959" w:themeColor="text1" w:themeTint="A6"/>
          <w:lang w:val="it"/>
        </w:rPr>
      </w:pPr>
      <w:r>
        <w:rPr>
          <w:rFonts w:ascii="Calibri" w:hAnsi="Calibri" w:cs="Calibri"/>
          <w:color w:val="595959" w:themeColor="text1" w:themeTint="A6"/>
          <w:lang w:val="it"/>
        </w:rPr>
        <w:t xml:space="preserve">Musiche </w:t>
      </w:r>
      <w:r w:rsidR="006846E3">
        <w:rPr>
          <w:rFonts w:ascii="Calibri" w:hAnsi="Calibri" w:cs="Calibri"/>
          <w:color w:val="595959" w:themeColor="text1" w:themeTint="A6"/>
          <w:lang w:val="it"/>
        </w:rPr>
        <w:t>di:</w:t>
      </w:r>
      <w:bookmarkStart w:id="0" w:name="_GoBack"/>
      <w:bookmarkEnd w:id="0"/>
    </w:p>
    <w:p w14:paraId="661B6C90" w14:textId="77777777" w:rsidR="00284E65" w:rsidRDefault="005A10ED" w:rsidP="00284E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800000"/>
          <w:lang w:val="it"/>
        </w:rPr>
      </w:pPr>
      <w:r w:rsidRPr="00CA73BE">
        <w:rPr>
          <w:rFonts w:ascii="Calibri" w:hAnsi="Calibri" w:cs="Calibri"/>
          <w:color w:val="595959" w:themeColor="text1" w:themeTint="A6"/>
          <w:lang w:val="it"/>
        </w:rPr>
        <w:t xml:space="preserve">J.S.Bach </w:t>
      </w:r>
    </w:p>
    <w:p w14:paraId="6F4A90F6" w14:textId="4520B0BF" w:rsidR="005A10ED" w:rsidRPr="00284E65" w:rsidRDefault="005A10ED" w:rsidP="00284E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color w:val="800000"/>
          <w:lang w:val="it"/>
        </w:rPr>
      </w:pPr>
      <w:r w:rsidRPr="00CA73BE">
        <w:rPr>
          <w:rFonts w:ascii="Calibri" w:hAnsi="Calibri" w:cs="Calibri"/>
          <w:color w:val="595959" w:themeColor="text1" w:themeTint="A6"/>
          <w:lang w:val="it"/>
        </w:rPr>
        <w:t xml:space="preserve">H. Purcell </w:t>
      </w:r>
    </w:p>
    <w:p w14:paraId="1AA8307F" w14:textId="4730E917" w:rsidR="005A10ED" w:rsidRPr="00CA73BE" w:rsidRDefault="005A10ED" w:rsidP="00284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 w:themeColor="text1" w:themeTint="A6"/>
          <w:lang w:val="it"/>
        </w:rPr>
      </w:pPr>
      <w:r w:rsidRPr="00CA73BE">
        <w:rPr>
          <w:rFonts w:ascii="Calibri" w:hAnsi="Calibri" w:cs="Calibri"/>
          <w:color w:val="595959" w:themeColor="text1" w:themeTint="A6"/>
          <w:lang w:val="it"/>
        </w:rPr>
        <w:t xml:space="preserve">Raffaele Calace </w:t>
      </w:r>
    </w:p>
    <w:p w14:paraId="12296076" w14:textId="77777777" w:rsidR="00284E65" w:rsidRDefault="00284E65" w:rsidP="00284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 w:themeColor="text1" w:themeTint="A6"/>
          <w:lang w:val="it"/>
        </w:rPr>
      </w:pPr>
    </w:p>
    <w:p w14:paraId="415926D1" w14:textId="3A6B0114" w:rsidR="005A10ED" w:rsidRPr="00CA73BE" w:rsidRDefault="005A10ED" w:rsidP="00284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 w:themeColor="text1" w:themeTint="A6"/>
          <w:lang w:val="it"/>
        </w:rPr>
      </w:pPr>
      <w:r w:rsidRPr="00CA73BE">
        <w:rPr>
          <w:rFonts w:ascii="Calibri" w:hAnsi="Calibri" w:cs="Calibri"/>
          <w:color w:val="595959" w:themeColor="text1" w:themeTint="A6"/>
          <w:lang w:val="it"/>
        </w:rPr>
        <w:t xml:space="preserve">A. Vivaldi </w:t>
      </w:r>
    </w:p>
    <w:p w14:paraId="586656DF" w14:textId="77777777" w:rsidR="00284E65" w:rsidRDefault="00284E65" w:rsidP="00284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 w:themeColor="text1" w:themeTint="A6"/>
          <w:lang w:val="it"/>
        </w:rPr>
      </w:pPr>
    </w:p>
    <w:p w14:paraId="1432FFFD" w14:textId="3615416B" w:rsidR="005A10ED" w:rsidRPr="00CA73BE" w:rsidRDefault="005A10ED" w:rsidP="00284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 w:themeColor="text1" w:themeTint="A6"/>
          <w:lang w:val="it"/>
        </w:rPr>
      </w:pPr>
      <w:r w:rsidRPr="00CA73BE">
        <w:rPr>
          <w:rFonts w:ascii="Calibri" w:hAnsi="Calibri" w:cs="Calibri"/>
          <w:color w:val="595959" w:themeColor="text1" w:themeTint="A6"/>
          <w:lang w:val="it"/>
        </w:rPr>
        <w:t xml:space="preserve">F. Chopin op. </w:t>
      </w:r>
    </w:p>
    <w:p w14:paraId="691F9834" w14:textId="77777777" w:rsidR="00284E65" w:rsidRDefault="00284E65" w:rsidP="00284E65">
      <w:pPr>
        <w:spacing w:after="0" w:line="240" w:lineRule="auto"/>
        <w:rPr>
          <w:rFonts w:ascii="Calibri" w:hAnsi="Calibri" w:cs="Calibri"/>
          <w:color w:val="595959" w:themeColor="text1" w:themeTint="A6"/>
          <w:lang w:val="it"/>
        </w:rPr>
      </w:pPr>
    </w:p>
    <w:p w14:paraId="03933B25" w14:textId="71B98245" w:rsidR="005A10ED" w:rsidRPr="00CA73BE" w:rsidRDefault="005A10ED" w:rsidP="00284E65">
      <w:pPr>
        <w:spacing w:after="0" w:line="240" w:lineRule="auto"/>
        <w:rPr>
          <w:color w:val="595959" w:themeColor="text1" w:themeTint="A6"/>
        </w:rPr>
      </w:pPr>
      <w:r w:rsidRPr="00CA73BE">
        <w:rPr>
          <w:rFonts w:ascii="Calibri" w:hAnsi="Calibri" w:cs="Calibri"/>
          <w:color w:val="595959" w:themeColor="text1" w:themeTint="A6"/>
          <w:lang w:val="it"/>
        </w:rPr>
        <w:t>M.Barros Bessone</w:t>
      </w:r>
    </w:p>
    <w:p w14:paraId="4250B0B1" w14:textId="77777777" w:rsidR="00534BF4" w:rsidRPr="00CA73BE" w:rsidRDefault="00534BF4" w:rsidP="00284E65">
      <w:pPr>
        <w:rPr>
          <w:color w:val="595959" w:themeColor="text1" w:themeTint="A6"/>
        </w:rPr>
      </w:pPr>
    </w:p>
    <w:p w14:paraId="4115E757" w14:textId="77777777" w:rsidR="00534BF4" w:rsidRPr="00CA73BE" w:rsidRDefault="00534BF4">
      <w:pPr>
        <w:rPr>
          <w:color w:val="595959" w:themeColor="text1" w:themeTint="A6"/>
        </w:rPr>
      </w:pPr>
    </w:p>
    <w:p w14:paraId="6A4AF934" w14:textId="66ECCCEC" w:rsidR="005A10ED" w:rsidRPr="009C3545" w:rsidRDefault="009C3545">
      <w:pPr>
        <w:rPr>
          <w:color w:val="595959" w:themeColor="text1" w:themeTint="A6"/>
          <w:sz w:val="72"/>
          <w:szCs w:val="72"/>
        </w:rPr>
      </w:pPr>
      <w:r w:rsidRPr="009C3545">
        <w:rPr>
          <w:color w:val="800000"/>
          <w:sz w:val="72"/>
          <w:szCs w:val="72"/>
        </w:rPr>
        <w:t>Charango</w:t>
      </w:r>
    </w:p>
    <w:p w14:paraId="5947371A" w14:textId="77777777" w:rsidR="005A10ED" w:rsidRPr="00CA73BE" w:rsidRDefault="00CA73BE" w:rsidP="00534BF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595959" w:themeColor="text1" w:themeTint="A6"/>
          <w:sz w:val="21"/>
          <w:szCs w:val="21"/>
        </w:rPr>
      </w:pPr>
      <w:r w:rsidRPr="00CA73BE">
        <w:rPr>
          <w:noProof/>
          <w:color w:val="800000"/>
          <w:sz w:val="144"/>
          <w:szCs w:val="144"/>
          <w:highlight w:val="lightGray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27C4D04" wp14:editId="35A36088">
            <wp:simplePos x="0" y="0"/>
            <wp:positionH relativeFrom="margin">
              <wp:posOffset>2857500</wp:posOffset>
            </wp:positionH>
            <wp:positionV relativeFrom="margin">
              <wp:posOffset>5029200</wp:posOffset>
            </wp:positionV>
            <wp:extent cx="3251835" cy="1714500"/>
            <wp:effectExtent l="0" t="0" r="0" b="12700"/>
            <wp:wrapSquare wrapText="bothSides"/>
            <wp:docPr id="2" name="Immagine 2" descr="https://encrypted-tbn2.gstatic.com/images?q=tbn:ANd9GcRhySF392Rp3BzBYYFOsUog6RHPSQdWqlpL_a2-bhAumG5c7A_5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hySF392Rp3BzBYYFOsUog6RHPSQdWqlpL_a2-bhAumG5c7A_52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0ED" w:rsidRPr="00CA73BE">
        <w:rPr>
          <w:rFonts w:ascii="Arial" w:hAnsi="Arial" w:cs="Arial"/>
          <w:color w:val="595959" w:themeColor="text1" w:themeTint="A6"/>
          <w:sz w:val="21"/>
          <w:szCs w:val="21"/>
        </w:rPr>
        <w:t>Il</w:t>
      </w:r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="005A10ED" w:rsidRPr="00CA73BE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charango</w:t>
      </w:r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36"/>
          <w:szCs w:val="36"/>
        </w:rPr>
        <w:t> </w:t>
      </w:r>
      <w:r w:rsidR="005A10ED" w:rsidRPr="00CA73BE">
        <w:rPr>
          <w:rFonts w:ascii="Arial" w:hAnsi="Arial" w:cs="Arial"/>
          <w:color w:val="595959" w:themeColor="text1" w:themeTint="A6"/>
          <w:sz w:val="21"/>
          <w:szCs w:val="21"/>
        </w:rPr>
        <w:t>è uno</w:t>
      </w:r>
      <w:proofErr w:type="gramStart"/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="00F2763C"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proofErr w:type="gramEnd"/>
      <w:r w:rsidR="00F2763C" w:rsidRPr="00CA73BE">
        <w:rPr>
          <w:color w:val="595959" w:themeColor="text1" w:themeTint="A6"/>
        </w:rPr>
        <w:t xml:space="preserve">strumento musicale </w:t>
      </w:r>
      <w:r w:rsidR="00F2763C" w:rsidRPr="00CA73BE">
        <w:rPr>
          <w:color w:val="595959" w:themeColor="text1" w:themeTint="A6"/>
          <w:sz w:val="28"/>
          <w:szCs w:val="28"/>
        </w:rPr>
        <w:t>sudamericano</w:t>
      </w:r>
      <w:r w:rsidR="00F2763C" w:rsidRPr="00CA73BE">
        <w:rPr>
          <w:color w:val="595959" w:themeColor="text1" w:themeTint="A6"/>
        </w:rPr>
        <w:t xml:space="preserve"> </w:t>
      </w:r>
      <w:r w:rsidR="005A10ED" w:rsidRPr="00CA73BE">
        <w:rPr>
          <w:rFonts w:ascii="Arial" w:hAnsi="Arial" w:cs="Arial"/>
          <w:color w:val="595959" w:themeColor="text1" w:themeTint="A6"/>
          <w:sz w:val="21"/>
          <w:szCs w:val="21"/>
        </w:rPr>
        <w:t>a</w:t>
      </w:r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="00F2763C" w:rsidRPr="00CA73BE">
        <w:rPr>
          <w:color w:val="595959" w:themeColor="text1" w:themeTint="A6"/>
        </w:rPr>
        <w:t xml:space="preserve"> corde</w:t>
      </w:r>
      <w:r w:rsidR="005A10ED" w:rsidRPr="00CA73BE">
        <w:rPr>
          <w:rFonts w:ascii="Arial" w:hAnsi="Arial" w:cs="Arial"/>
          <w:color w:val="595959" w:themeColor="text1" w:themeTint="A6"/>
          <w:sz w:val="21"/>
          <w:szCs w:val="21"/>
        </w:rPr>
        <w:t>, che discende dalla</w:t>
      </w:r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proofErr w:type="spellStart"/>
      <w:r w:rsidR="00F2763C" w:rsidRPr="00CA73BE">
        <w:rPr>
          <w:color w:val="595959" w:themeColor="text1" w:themeTint="A6"/>
          <w:sz w:val="28"/>
          <w:szCs w:val="28"/>
        </w:rPr>
        <w:t>Vihuela</w:t>
      </w:r>
      <w:proofErr w:type="spellEnd"/>
      <w:r w:rsidR="00F2763C" w:rsidRPr="00CA73BE">
        <w:rPr>
          <w:color w:val="595959" w:themeColor="text1" w:themeTint="A6"/>
          <w:sz w:val="28"/>
          <w:szCs w:val="28"/>
        </w:rPr>
        <w:t xml:space="preserve"> </w:t>
      </w:r>
      <w:r w:rsidR="00F2763C" w:rsidRPr="00CA73BE">
        <w:rPr>
          <w:color w:val="595959" w:themeColor="text1" w:themeTint="A6"/>
          <w:sz w:val="22"/>
          <w:szCs w:val="22"/>
        </w:rPr>
        <w:t>de mano</w:t>
      </w:r>
      <w:r w:rsidR="00F2763C" w:rsidRPr="00CA73BE">
        <w:rPr>
          <w:color w:val="595959" w:themeColor="text1" w:themeTint="A6"/>
        </w:rPr>
        <w:t xml:space="preserve"> </w:t>
      </w:r>
      <w:r w:rsidR="005A10ED" w:rsidRPr="00CA73BE">
        <w:rPr>
          <w:rFonts w:ascii="Arial" w:hAnsi="Arial" w:cs="Arial"/>
          <w:color w:val="595959" w:themeColor="text1" w:themeTint="A6"/>
          <w:sz w:val="21"/>
          <w:szCs w:val="21"/>
        </w:rPr>
        <w:t>introdotta dagli</w:t>
      </w:r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="00F2763C" w:rsidRPr="00CA73BE">
        <w:rPr>
          <w:rFonts w:ascii="Arial" w:hAnsi="Arial" w:cs="Arial"/>
          <w:color w:val="595959" w:themeColor="text1" w:themeTint="A6"/>
          <w:sz w:val="21"/>
          <w:szCs w:val="21"/>
        </w:rPr>
        <w:t>spagnoli</w:t>
      </w:r>
      <w:r w:rsidR="005A10ED"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="005A10ED" w:rsidRPr="00CA73BE">
        <w:rPr>
          <w:rFonts w:ascii="Arial" w:hAnsi="Arial" w:cs="Arial"/>
          <w:color w:val="595959" w:themeColor="text1" w:themeTint="A6"/>
          <w:sz w:val="21"/>
          <w:szCs w:val="21"/>
        </w:rPr>
        <w:t>nelle zone conquistate.</w:t>
      </w:r>
    </w:p>
    <w:p w14:paraId="1C19C84C" w14:textId="77777777" w:rsidR="005A10ED" w:rsidRPr="00CA73BE" w:rsidRDefault="005A10ED" w:rsidP="00534BF4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595959" w:themeColor="text1" w:themeTint="A6"/>
          <w:sz w:val="21"/>
          <w:szCs w:val="21"/>
        </w:rPr>
      </w:pP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Gli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indios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lo realizzarono, a somiglianza della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proofErr w:type="spellStart"/>
      <w:r w:rsidRPr="00CA73BE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vihuela</w:t>
      </w:r>
      <w:proofErr w:type="spellEnd"/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, utilizzando quale cassa armonica la corazza del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proofErr w:type="spellStart"/>
      <w:r w:rsidRPr="00CA73BE">
        <w:rPr>
          <w:rFonts w:ascii="Arial" w:hAnsi="Arial" w:cs="Arial"/>
          <w:i/>
          <w:iCs/>
          <w:color w:val="595959" w:themeColor="text1" w:themeTint="A6"/>
          <w:sz w:val="21"/>
          <w:szCs w:val="21"/>
        </w:rPr>
        <w:t>quirquincho</w:t>
      </w:r>
      <w:proofErr w:type="spellEnd"/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(armadillo). Sembra abbia avuto origine a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Potosí, in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Bolivia,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i/>
          <w:iCs/>
          <w:color w:val="595959" w:themeColor="text1" w:themeTint="A6"/>
          <w:sz w:val="21"/>
          <w:szCs w:val="21"/>
        </w:rPr>
        <w:t>Villa Imperial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all'epoca ricchissima, dove fiorì ogni genere di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arte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a seguito del ritrovamento </w:t>
      </w:r>
      <w:proofErr w:type="gramStart"/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di</w:t>
      </w:r>
      <w:proofErr w:type="gramEnd"/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miniere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d'argento. Può essere definito quale strumento musicale frutto del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proofErr w:type="spellStart"/>
      <w:r w:rsidRPr="00CA73BE">
        <w:rPr>
          <w:rFonts w:ascii="Arial" w:hAnsi="Arial" w:cs="Arial"/>
          <w:i/>
          <w:iCs/>
          <w:color w:val="595959" w:themeColor="text1" w:themeTint="A6"/>
          <w:sz w:val="21"/>
          <w:szCs w:val="21"/>
        </w:rPr>
        <w:t>mestizaje</w:t>
      </w:r>
      <w:proofErr w:type="spellEnd"/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, cioè dell'unione tra la cultura europea e quella degli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i/>
          <w:iCs/>
          <w:color w:val="595959" w:themeColor="text1" w:themeTint="A6"/>
          <w:sz w:val="21"/>
          <w:szCs w:val="21"/>
        </w:rPr>
        <w:t>indios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.</w:t>
      </w:r>
    </w:p>
    <w:p w14:paraId="5B760EBE" w14:textId="1952EABB" w:rsidR="00F2763C" w:rsidRPr="00F84AE3" w:rsidRDefault="005A10ED" w:rsidP="00F84AE3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595959" w:themeColor="text1" w:themeTint="A6"/>
          <w:sz w:val="21"/>
          <w:szCs w:val="21"/>
        </w:rPr>
      </w:pP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Il suo bacino di utilizzazione è esteso ai Paesi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andini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del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Sudamerica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(Bolivia,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Perù,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Cile,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Ecuador</w:t>
      </w:r>
      <w:r w:rsidR="00F2763C"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e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Argentina). In Bolivia e Perù è utilizzato come mezzo di corteggiamento, </w:t>
      </w:r>
      <w:proofErr w:type="gramStart"/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ed</w:t>
      </w:r>
      <w:proofErr w:type="gramEnd"/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 i giovani provvedono, attraverso un rituale, a</w:t>
      </w:r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proofErr w:type="spellStart"/>
      <w:r w:rsidRPr="00CA73BE">
        <w:rPr>
          <w:rFonts w:ascii="Arial" w:hAnsi="Arial" w:cs="Arial"/>
          <w:i/>
          <w:iCs/>
          <w:color w:val="595959" w:themeColor="text1" w:themeTint="A6"/>
          <w:sz w:val="21"/>
          <w:szCs w:val="21"/>
        </w:rPr>
        <w:t>sirenare</w:t>
      </w:r>
      <w:proofErr w:type="spellEnd"/>
      <w:r w:rsidRPr="00CA73BE">
        <w:rPr>
          <w:rStyle w:val="apple-converted-space"/>
          <w:rFonts w:ascii="Arial" w:hAnsi="Arial" w:cs="Arial"/>
          <w:color w:val="595959" w:themeColor="text1" w:themeTint="A6"/>
          <w:sz w:val="21"/>
          <w:szCs w:val="21"/>
        </w:rPr>
        <w:t> 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>il charango per migliorarne la voce</w:t>
      </w:r>
      <w:r w:rsidR="00F9613A">
        <w:rPr>
          <w:rFonts w:ascii="Arial" w:hAnsi="Arial" w:cs="Arial"/>
          <w:color w:val="595959" w:themeColor="text1" w:themeTint="A6"/>
          <w:sz w:val="21"/>
          <w:szCs w:val="21"/>
        </w:rPr>
        <w:t>,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="00F9613A">
        <w:rPr>
          <w:rFonts w:ascii="Arial" w:hAnsi="Arial" w:cs="Arial"/>
          <w:color w:val="595959" w:themeColor="text1" w:themeTint="A6"/>
          <w:sz w:val="21"/>
          <w:szCs w:val="21"/>
        </w:rPr>
        <w:t>per avere</w:t>
      </w:r>
      <w:r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 più possibilità di far breccia nel cuore della fanciulla amata.</w:t>
      </w:r>
      <w:r w:rsidR="00F2763C" w:rsidRPr="00CA73BE">
        <w:rPr>
          <w:rFonts w:ascii="Arial" w:hAnsi="Arial" w:cs="Arial"/>
          <w:color w:val="595959" w:themeColor="text1" w:themeTint="A6"/>
          <w:sz w:val="21"/>
          <w:szCs w:val="21"/>
        </w:rPr>
        <w:t xml:space="preserve"> http://it.wikipedia.org/wiki/Charango</w:t>
      </w:r>
    </w:p>
    <w:sectPr w:rsidR="00F2763C" w:rsidRPr="00F8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ED"/>
    <w:rsid w:val="000439B2"/>
    <w:rsid w:val="00103324"/>
    <w:rsid w:val="001F648F"/>
    <w:rsid w:val="00284E65"/>
    <w:rsid w:val="003E2F6E"/>
    <w:rsid w:val="004B524B"/>
    <w:rsid w:val="004E50E3"/>
    <w:rsid w:val="00533336"/>
    <w:rsid w:val="00534BF4"/>
    <w:rsid w:val="005653E5"/>
    <w:rsid w:val="005A10ED"/>
    <w:rsid w:val="006846E3"/>
    <w:rsid w:val="008E2410"/>
    <w:rsid w:val="009027E8"/>
    <w:rsid w:val="009C2008"/>
    <w:rsid w:val="009C3545"/>
    <w:rsid w:val="00A14C75"/>
    <w:rsid w:val="00CA73BE"/>
    <w:rsid w:val="00D22169"/>
    <w:rsid w:val="00EA4689"/>
    <w:rsid w:val="00F2763C"/>
    <w:rsid w:val="00F84AE3"/>
    <w:rsid w:val="00F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62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5A10ED"/>
  </w:style>
  <w:style w:type="character" w:styleId="Hyperlink">
    <w:name w:val="Hyperlink"/>
    <w:basedOn w:val="DefaultParagraphFont"/>
    <w:uiPriority w:val="99"/>
    <w:unhideWhenUsed/>
    <w:rsid w:val="005A1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5A10ED"/>
  </w:style>
  <w:style w:type="character" w:styleId="Hyperlink">
    <w:name w:val="Hyperlink"/>
    <w:basedOn w:val="DefaultParagraphFont"/>
    <w:uiPriority w:val="99"/>
    <w:unhideWhenUsed/>
    <w:rsid w:val="005A1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9FC50-EFEE-C34E-8A42-1D30561A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Macintosh HD</cp:lastModifiedBy>
  <cp:revision>5</cp:revision>
  <dcterms:created xsi:type="dcterms:W3CDTF">2014-10-26T23:22:00Z</dcterms:created>
  <dcterms:modified xsi:type="dcterms:W3CDTF">2014-10-27T11:52:00Z</dcterms:modified>
</cp:coreProperties>
</file>